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bmp" ContentType="image/bmp"/>
  <Default Extension="rels" ContentType="application/vnd.openxmlformats-package.relationships+xml"/>
  <Default Extension="xml" ContentType="application/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  <w:wordWrap w:val="1"/>
        <w:jc w:val="center"/>
      </w:pPr>
      <w:r>
        <w:rPr>
          <w:rFonts w:ascii="08서울남산체 B" w:eastAsia="08서울남산체 B"/>
          <w:b/>
          <w:sz w:val="48"/>
        </w:rPr>
        <w:t>양천구시설관리공단 개인정보처리방침</w:t>
      </w:r>
    </w:p>
    <w:p>
      <w:pPr>
        <w:pStyle w:val="0"/>
        <w:widowControl w:val="off"/>
        <w:spacing w:line="312" w:lineRule="auto"/>
      </w:pPr>
      <w:r>
        <w:rPr>
          <w:rFonts w:ascii="08서울남산체 세로쓰기"/>
          <w:b/>
          <w:sz w:val="22"/>
          <w:shd w:val="clear" w:color="000000"/>
        </w:rPr>
        <w:t xml:space="preserve">                                                          </w:t>
      </w:r>
      <w:r>
        <w:rPr>
          <w:rFonts w:ascii="08서울남산체 세로쓰기"/>
          <w:b/>
          <w:spacing w:val="-3"/>
          <w:sz w:val="22"/>
          <w:shd w:val="clear" w:color="000000"/>
        </w:rPr>
        <w:t xml:space="preserve">        </w:t>
      </w:r>
      <w:r>
        <w:rPr>
          <w:rFonts w:ascii="08서울남산체 세로쓰기"/>
          <w:sz w:val="24"/>
          <w:shd w:val="clear" w:color="000000"/>
        </w:rPr>
        <w:t xml:space="preserve">    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08서울남산체 세로쓰기"/>
          <w:sz w:val="24"/>
          <w:shd w:val="clear" w:color="000000"/>
        </w:rPr>
        <w:t xml:space="preserve">                       </w:t>
      </w:r>
      <w:r>
        <w:rPr>
          <w:rFonts w:ascii="08서울남산체 세로쓰기"/>
          <w:sz w:val="22"/>
          <w:shd w:val="clear" w:color="000000"/>
        </w:rPr>
        <w:t xml:space="preserve">                                         </w:t>
      </w:r>
      <w:r>
        <w:rPr>
          <w:rFonts w:ascii="한양신명조" w:eastAsia="한양신명조"/>
          <w:sz w:val="24"/>
        </w:rPr>
        <w:t>제정 2015. 2. 13.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                                                          1차 개정 2011. 7. 28.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                                                          2차 개정 2012. 4. 16.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                                                          3차 개정 2014. 2. 13.                                                         4차 개정 2016. 4. 13.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5차 개정 2017. 3.  7. 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            6차 개정 2018. 3 .30.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7차 개정 2019. 5. 27.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8차 개정 2019. 6. 27.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         9차 개정 2020. 6.  1.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 10차 개정 2021. 6. 10.</w:t>
      </w:r>
    </w:p>
    <w:p>
      <w:pPr>
        <w:pStyle w:val="0"/>
        <w:widowControl w:val="off"/>
        <w:wordWrap w:val="1"/>
        <w:spacing w:line="312" w:lineRule="auto"/>
        <w:jc w:val="right"/>
      </w:pPr>
      <w:r>
        <w:rPr>
          <w:rFonts w:ascii="한양신명조" w:eastAsia="한양신명조"/>
          <w:sz w:val="24"/>
        </w:rPr>
        <w:t xml:space="preserve">11차 개정 2022. 7. 21.   </w:t>
      </w:r>
    </w:p>
    <w:p>
      <w:pPr>
        <w:pStyle w:val="0"/>
        <w:widowControl w:val="off"/>
      </w:pPr>
    </w:p>
    <w:p>
      <w:pPr>
        <w:pStyle w:val="0"/>
        <w:widowControl w:val="off"/>
      </w:pPr>
    </w:p>
    <w:p>
      <w:pPr>
        <w:pStyle w:val="12"/>
        <w:widowControl w:val="off"/>
        <w:tabs>
          <w:tab w:val="left" w:leader="none" w:pos="224"/>
        </w:tabs>
        <w:wordWrap w:val="1"/>
        <w:spacing w:line="408" w:lineRule="auto"/>
        <w:ind w:left="366" w:hanging="366"/>
        <w:jc w:val="center"/>
      </w:pPr>
      <w:r>
        <w:rPr>
          <w:rFonts w:ascii="한양신명조" w:eastAsia="한양신명조"/>
          <w:spacing w:val="0"/>
          <w:sz w:val="32"/>
          <w:shd w:val="clear" w:color="000000"/>
        </w:rPr>
        <w:t xml:space="preserve">1. 총  칙 </w:t>
      </w:r>
    </w:p>
    <w:p>
      <w:pPr>
        <w:pStyle w:val="12"/>
        <w:widowControl w:val="off"/>
        <w:spacing w:line="408" w:lineRule="auto"/>
        <w:ind w:left="389" w:hanging="389"/>
      </w:pPr>
      <w:r>
        <w:rPr>
          <w:rFonts w:ascii="한양신명조" w:eastAsia="한양신명조"/>
          <w:b w:val="0"/>
          <w:spacing w:val="0"/>
          <w:sz w:val="26"/>
          <w:shd w:val="clear" w:color="000000"/>
        </w:rPr>
        <w:t xml:space="preserve">  양천구시설관리공단이 취급하는 모든 개인정보는 관련 법령에 근거하여 수집 </w:t>
      </w:r>
    </w:p>
    <w:p>
      <w:pPr>
        <w:pStyle w:val="12"/>
        <w:widowControl w:val="off"/>
        <w:spacing w:line="408" w:lineRule="auto"/>
        <w:ind w:left="389" w:hanging="389"/>
      </w:pPr>
      <w:r>
        <w:rPr>
          <w:rFonts w:ascii="한양신명조" w:eastAsia="한양신명조"/>
          <w:b w:val="0"/>
          <w:spacing w:val="0"/>
          <w:sz w:val="26"/>
          <w:shd w:val="clear" w:color="000000"/>
        </w:rPr>
        <w:t xml:space="preserve">  · 보유 및 처리되고 있으며, 개인정보보호법 제 30조에 따라 이용자의 개인정</w:t>
      </w:r>
    </w:p>
    <w:p>
      <w:pPr>
        <w:pStyle w:val="12"/>
        <w:widowControl w:val="off"/>
        <w:spacing w:line="408" w:lineRule="auto"/>
        <w:ind w:left="389" w:hanging="389"/>
      </w:pPr>
      <w:r>
        <w:rPr>
          <w:rFonts w:ascii="한양신명조" w:eastAsia="한양신명조"/>
          <w:b w:val="0"/>
          <w:spacing w:val="0"/>
          <w:sz w:val="26"/>
          <w:shd w:val="clear" w:color="000000"/>
        </w:rPr>
        <w:t xml:space="preserve">  보보호 및 권익을 보호하고 개인정보와 관련한 고충을 원활하게 처리할 수 </w:t>
      </w:r>
    </w:p>
    <w:p>
      <w:pPr>
        <w:pStyle w:val="12"/>
        <w:widowControl w:val="off"/>
        <w:spacing w:line="408" w:lineRule="auto"/>
        <w:ind w:left="389" w:hanging="389"/>
      </w:pPr>
      <w:r>
        <w:rPr>
          <w:rFonts w:ascii="한양신명조" w:eastAsia="한양신명조"/>
          <w:b w:val="0"/>
          <w:spacing w:val="0"/>
          <w:sz w:val="26"/>
          <w:shd w:val="clear" w:color="000000"/>
        </w:rPr>
        <w:t xml:space="preserve">  있도록 개인정보처리방침을 수립 · 공개하고 있으며, 이 방침을 개정하는 경</w:t>
      </w:r>
    </w:p>
    <w:p>
      <w:pPr>
        <w:pStyle w:val="12"/>
        <w:widowControl w:val="off"/>
        <w:spacing w:line="408" w:lineRule="auto"/>
        <w:ind w:left="389" w:hanging="389"/>
      </w:pPr>
      <w:r>
        <w:rPr>
          <w:rFonts w:ascii="한양신명조" w:eastAsia="한양신명조"/>
          <w:b w:val="0"/>
          <w:spacing w:val="0"/>
          <w:sz w:val="26"/>
          <w:shd w:val="clear" w:color="000000"/>
        </w:rPr>
        <w:t xml:space="preserve">  우 웹사이트 공지 사항(또는 개별공지)을 통하여 공지할 것입니다.</w:t>
      </w: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>
        <w:trPr>
          <w:trHeight w:val="56"/>
        </w:trPr>
        <w:tc>
          <w:tcPr>
            <w:tcW w:w="9525" w:type="dxa"/>
            <w:gridSpan w:val="8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napToGrid w:val="off"/>
              <w:spacing w:line="408" w:lineRule="auto"/>
              <w:ind w:left="389" w:hanging="389"/>
              <w:jc w:val="center"/>
            </w:pPr>
            <w:r>
              <w:rPr>
                <w:rFonts w:ascii="한양신명조" w:eastAsia="한양신명조"/>
                <w:sz w:val="26"/>
              </w:rPr>
              <w:t>【주요</w:t>
            </w:r>
            <w:r>
              <w:rPr>
                <w:rFonts w:ascii="한양신명조" w:eastAsia="한양신명조"/>
                <w:sz w:val="26"/>
              </w:rPr>
              <w:t xml:space="preserve"> 개인정보 처리 표시(라벨링)</w:t>
            </w:r>
            <w:r>
              <w:rPr>
                <w:rFonts w:ascii="한양신명조"/>
                <w:sz w:val="26"/>
              </w:rPr>
              <w:t>】</w:t>
            </w:r>
          </w:p>
        </w:tc>
      </w:tr>
      <w:tr>
        <w:trPr>
          <w:trHeight w:val="56"/>
        </w:trPr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495173" cy="482981"/>
                  <wp:effectExtent l="0" t="0" r="0" b="0"/>
                  <wp:docPr id="43" name="그림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7c.bmp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" cy="4829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anchor distT="0" distB="0" distL="0" distR="0" simplePos="0" relativeHeight="37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26491" cy="490855"/>
                  <wp:effectExtent l="0" t="0" r="0" b="0"/>
                  <wp:wrapTopAndBottom/>
                  <wp:docPr id="44" name="그림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7d.bmp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91" cy="4908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17017" cy="517017"/>
                  <wp:effectExtent l="0" t="0" r="0" b="0"/>
                  <wp:docPr id="45" name="그림 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7e.bmp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17" cy="5170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75945" cy="559562"/>
                  <wp:effectExtent l="0" t="0" r="0" b="0"/>
                  <wp:docPr id="46" name="그림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7f.bmp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595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10286" cy="510286"/>
                  <wp:effectExtent l="0" t="0" r="0" b="0"/>
                  <wp:docPr id="47" name="그림 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0.b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86" cy="5102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59689" cy="529717"/>
                  <wp:effectExtent l="0" t="0" r="0" b="0"/>
                  <wp:docPr id="48" name="그림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1.bmp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89" cy="5297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456311" cy="448056"/>
                  <wp:effectExtent l="0" t="0" r="0" b="0"/>
                  <wp:docPr id="49" name="그림 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2.bmp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11" cy="44805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81533" cy="557276"/>
                  <wp:effectExtent l="0" t="0" r="0" b="0"/>
                  <wp:docPr id="50" name="그림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3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3" cy="5572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"/>
        </w:trPr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처리목적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일반개인정보수집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한양신명조" w:eastAsia="한양신명조"/>
                <w:sz w:val="24"/>
              </w:rPr>
              <w:t>보유기간(설정)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한양신명조" w:eastAsia="한양신명조"/>
                <w:sz w:val="24"/>
              </w:rPr>
              <w:t>제3자 제공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파기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처리위탁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pacing w:val="-28"/>
                <w:sz w:val="24"/>
              </w:rPr>
              <w:t>정보주체의</w:t>
            </w:r>
            <w:r>
              <w:rPr>
                <w:rFonts w:ascii="한양신명조" w:eastAsia="한양신명조"/>
                <w:sz w:val="24"/>
              </w:rPr>
              <w:t xml:space="preserve"> 권리의무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고충처리부서</w:t>
            </w:r>
          </w:p>
        </w:tc>
      </w:tr>
      <w:tr>
        <w:trPr>
          <w:trHeight w:val="56"/>
        </w:trPr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490347" cy="481965"/>
                  <wp:effectExtent l="0" t="0" r="0" b="0"/>
                  <wp:docPr id="51" name="그림 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4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" cy="4819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41147" cy="518795"/>
                  <wp:effectExtent l="0" t="0" r="0" b="0"/>
                  <wp:docPr id="52" name="그림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5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47" cy="5187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56133" cy="536702"/>
                  <wp:effectExtent l="0" t="0" r="0" b="0"/>
                  <wp:docPr id="53" name="그림 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6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" cy="53670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483997" cy="497205"/>
                  <wp:effectExtent l="0" t="0" r="0" b="0"/>
                  <wp:docPr id="54" name="그림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7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97" cy="4972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481838" cy="469392"/>
                  <wp:effectExtent l="0" t="0" r="0" b="0"/>
                  <wp:docPr id="55" name="그림 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8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8" cy="4693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46735" cy="533400"/>
                  <wp:effectExtent l="0" t="0" r="0" b="0"/>
                  <wp:docPr id="56" name="그림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9.b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533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549910" cy="554736"/>
                  <wp:effectExtent l="0" t="0" r="0" b="0"/>
                  <wp:docPr id="57" name="그림 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a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55473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461137" cy="469265"/>
                  <wp:effectExtent l="0" t="0" r="0" b="0"/>
                  <wp:docPr id="58" name="그림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8b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37" cy="4692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"/>
        </w:trPr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한양신명조" w:eastAsia="한양신명조"/>
                <w:sz w:val="24"/>
              </w:rPr>
              <w:t>자동화 수집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처리항목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안정성</w:t>
            </w:r>
          </w:p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확보조치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한양신명조" w:eastAsia="한양신명조"/>
                <w:sz w:val="24"/>
              </w:rPr>
              <w:t>권익침해 구제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열람청구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ascii="한양신명조" w:eastAsia="한양신명조"/>
                <w:sz w:val="24"/>
              </w:rPr>
              <w:t>추가적 이용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영상정보처리기기</w:t>
            </w:r>
          </w:p>
        </w:tc>
        <w:tc>
          <w:tcPr>
            <w:tcW w:w="11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312" w:lineRule="auto"/>
              <w:jc w:val="center"/>
            </w:pPr>
            <w:r>
              <w:rPr>
                <w:rFonts w:eastAsia="한양신명조"/>
                <w:sz w:val="24"/>
              </w:rPr>
              <w:t>처리방침변경</w:t>
            </w:r>
          </w:p>
        </w:tc>
      </w:tr>
    </w:tbl>
    <w:p>
      <w:pPr>
        <w:pStyle w:val="12"/>
        <w:widowControl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제1조 (개인정보 처리목적  </w:t>
      </w:r>
      <w:r>
        <w:drawing>
          <wp:inline distT="0" distB="0" distL="0" distR="0">
            <wp:extent cx="495173" cy="482981"/>
            <wp:effectExtent l="0" t="0" r="0" b="0"/>
            <wp:docPr id="59" name="그림 59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8c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173" cy="48298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다음의 목적을 위하여 개인정보를 처리합니다. 처리하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고 있는 개인정보는 다음의 목적 이외의 용도로는 이용되지 않으며, 이용 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적이 변경될 때는 개인정보 보호법 제18조에 따라 별도의 동의를 받는 등 필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요한 조치를 이행할 예정입니다.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홈페이지 및 체육센터의 회원가입 등 서비스 제공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회원가입 의사 확인, 회원제 서비스 제공에 따른 본인 식별</w:t>
      </w:r>
      <w:r>
        <w:rPr>
          <w:rFonts w:ascii="한양신명조" w:eastAsia="한양신명조"/>
          <w:sz w:val="26"/>
        </w:rPr>
        <w:t>․인증</w:t>
      </w:r>
      <w:r>
        <w:rPr>
          <w:rFonts w:ascii="한양신명조" w:eastAsia="한양신명조"/>
          <w:sz w:val="26"/>
        </w:rPr>
        <w:t xml:space="preserve">, 회원자격 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유지관리, 제한적 본인 확인제 시행에 따른 본인확인, 서비스 부정 이용 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지, 만 14세 미만 아동의 개인정보 처리 시 법정대리인의 동의 여부 확인,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각종 고지</w:t>
      </w:r>
      <w:r>
        <w:rPr>
          <w:rFonts w:ascii="한양신명조" w:eastAsia="한양신명조"/>
          <w:sz w:val="26"/>
        </w:rPr>
        <w:t>․통지</w:t>
      </w:r>
      <w:r>
        <w:rPr>
          <w:rFonts w:ascii="한양신명조" w:eastAsia="한양신명조"/>
          <w:sz w:val="26"/>
        </w:rPr>
        <w:t xml:space="preserve"> 등을 목적으로 개인정보를 처리합니다.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민원처리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민원인의 신원확인, 민원사항 확인, 사실조사를 위한 연락</w:t>
      </w:r>
      <w:r>
        <w:rPr>
          <w:rFonts w:ascii="한양신명조" w:eastAsia="한양신명조"/>
          <w:sz w:val="26"/>
        </w:rPr>
        <w:t>․통지</w:t>
      </w:r>
      <w:r>
        <w:rPr>
          <w:rFonts w:ascii="한양신명조" w:eastAsia="한양신명조"/>
          <w:sz w:val="26"/>
        </w:rPr>
        <w:t xml:space="preserve">, 처리결과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통보 등의 목적으로 개인정보를 처리합니다.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민원사무의 종류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이사장에게 바란다, 민원센터 등의 고객 불만 신고처리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2) </w:t>
      </w:r>
      <w:r>
        <w:rPr>
          <w:rFonts w:ascii="한양신명조" w:eastAsia="한양신명조"/>
          <w:spacing w:val="-1"/>
          <w:sz w:val="26"/>
        </w:rPr>
        <w:t xml:space="preserve">거주자 및 공영주차장 등의 이용신청 및 주차장 배정, 요금 고지 및 수납,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주차권 배부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문화체육시설의 강좌수강신청 및 대관신청, 요금고지 및 수납, 연기환불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신청, 강좌 이용관리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제2조 (개인정보의 처리 및 보유기간 </w:t>
      </w:r>
      <w:r>
        <w:drawing>
          <wp:inline distT="0" distB="0" distL="0" distR="0">
            <wp:extent cx="641477" cy="502666"/>
            <wp:effectExtent l="0" t="0" r="0" b="0"/>
            <wp:docPr id="60" name="그림 60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d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477" cy="50266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7017" cy="517017"/>
            <wp:effectExtent l="0" t="0" r="0" b="0"/>
            <wp:docPr id="61" name="그림 61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e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017" cy="51701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법령에 따른 개인정보 보유</w:t>
      </w:r>
      <w:r>
        <w:rPr>
          <w:rFonts w:ascii="한양신명조" w:eastAsia="한양신명조"/>
          <w:sz w:val="26"/>
        </w:rPr>
        <w:t>․이용기간</w:t>
      </w:r>
      <w:r>
        <w:rPr>
          <w:rFonts w:ascii="한양신명조" w:eastAsia="한양신명조"/>
          <w:sz w:val="26"/>
        </w:rPr>
        <w:t xml:space="preserve"> 또는 개인정보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수집 시에 이용자로부터 동의받은 개인정보 보유</w:t>
      </w:r>
      <w:r>
        <w:rPr>
          <w:rFonts w:ascii="한양신명조" w:eastAsia="한양신명조"/>
          <w:sz w:val="26"/>
        </w:rPr>
        <w:t>․이용기간</w:t>
      </w:r>
      <w:r>
        <w:rPr>
          <w:rFonts w:ascii="한양신명조" w:eastAsia="한양신명조"/>
          <w:sz w:val="26"/>
        </w:rPr>
        <w:t xml:space="preserve"> 내에서 개인정보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를 처리</w:t>
      </w:r>
      <w:r>
        <w:rPr>
          <w:rFonts w:ascii="한양신명조" w:eastAsia="한양신명조"/>
          <w:sz w:val="26"/>
        </w:rPr>
        <w:t>․보유하며</w:t>
      </w:r>
      <w:r>
        <w:rPr>
          <w:rFonts w:ascii="한양신명조" w:eastAsia="한양신명조"/>
          <w:sz w:val="26"/>
        </w:rPr>
        <w:t>, 개인정보 처리 및 보유기간은 다음과 같습니다.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1. 홈페이지 회원가입 및 관리 : 홈페이지 탈퇴 시까지이며, 다음의 사유에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해당하면 해당 사유 종료 시까지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1) 관계 법령 위반에 따른 수사</w:t>
      </w:r>
      <w:r>
        <w:rPr>
          <w:rFonts w:ascii="한양신명조" w:eastAsia="한양신명조"/>
          <w:sz w:val="26"/>
        </w:rPr>
        <w:t>․조사</w:t>
      </w:r>
      <w:r>
        <w:rPr>
          <w:rFonts w:ascii="한양신명조" w:eastAsia="한양신명조"/>
          <w:sz w:val="26"/>
        </w:rPr>
        <w:t xml:space="preserve"> 등이 진행 중인 경우에는 해당 수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  사</w:t>
      </w:r>
      <w:r>
        <w:rPr>
          <w:rFonts w:ascii="한양신명조" w:eastAsia="한양신명조"/>
          <w:sz w:val="26"/>
        </w:rPr>
        <w:t>․조사</w:t>
      </w:r>
      <w:r>
        <w:rPr>
          <w:rFonts w:ascii="한양신명조" w:eastAsia="한양신명조"/>
          <w:sz w:val="26"/>
        </w:rPr>
        <w:t xml:space="preserve"> 종료 시까지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/>
          <w:sz w:val="26"/>
        </w:rPr>
        <w:t xml:space="preserve">    2) </w:t>
      </w:r>
      <w:r>
        <w:rPr>
          <w:rFonts w:ascii="한양신명조" w:eastAsia="한양신명조"/>
          <w:spacing w:val="-4"/>
          <w:sz w:val="26"/>
        </w:rPr>
        <w:t>홈페이지 이용에 따른 채권</w:t>
      </w:r>
      <w:r>
        <w:rPr>
          <w:rFonts w:ascii="한양신명조" w:eastAsia="한양신명조"/>
          <w:spacing w:val="-4"/>
          <w:sz w:val="26"/>
        </w:rPr>
        <w:t>․채무</w:t>
      </w:r>
      <w:r>
        <w:rPr>
          <w:rFonts w:ascii="한양신명조" w:eastAsia="한양신명조"/>
          <w:spacing w:val="-4"/>
          <w:sz w:val="26"/>
        </w:rPr>
        <w:t xml:space="preserve"> 관계 잔존 시에는 해당 채권</w:t>
      </w:r>
      <w:r>
        <w:rPr>
          <w:rFonts w:ascii="한양신명조" w:eastAsia="한양신명조"/>
          <w:spacing w:val="-4"/>
          <w:sz w:val="26"/>
        </w:rPr>
        <w:t>․채무</w:t>
      </w:r>
      <w:r>
        <w:rPr>
          <w:rFonts w:ascii="한양신명조" w:eastAsia="한양신명조"/>
          <w:spacing w:val="-4"/>
          <w:sz w:val="26"/>
        </w:rPr>
        <w:t xml:space="preserve"> 관계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  정산 시까지</w:t>
      </w:r>
    </w:p>
    <w:p>
      <w:pPr>
        <w:pStyle w:val="0"/>
        <w:widowControl w:val="off"/>
        <w:snapToGrid w:val="off"/>
        <w:ind w:left="389" w:hanging="389"/>
      </w:pP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2. 민원사무 처리 : 민원처리 종료 후 3년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민원인의 신원확인, 민원사항 확인, 사실조사를 위한 연락</w:t>
      </w:r>
      <w:r>
        <w:rPr>
          <w:rFonts w:ascii="한양신명조" w:eastAsia="한양신명조"/>
          <w:sz w:val="26"/>
        </w:rPr>
        <w:t>․통지</w:t>
      </w:r>
      <w:r>
        <w:rPr>
          <w:rFonts w:ascii="한양신명조" w:eastAsia="한양신명조"/>
          <w:sz w:val="26"/>
        </w:rPr>
        <w:t xml:space="preserve">, 처리결과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통보 등의 목적으로 개인정보를 처리</w:t>
      </w:r>
    </w:p>
    <w:p>
      <w:pPr>
        <w:pStyle w:val="0"/>
        <w:widowControl w:val="off"/>
        <w:snapToGrid w:val="off"/>
        <w:ind w:left="389" w:hanging="389"/>
      </w:pP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3. 휴먼회원 : 2년 동안 서비스 이용이 없는 고객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2년 동안 서비스 이용이 없는 회원을 휴먼회원으로 간주하여 분기별 홈페이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지 공지를 통해 지체 없이 파기 </w:t>
      </w:r>
    </w:p>
    <w:p>
      <w:pPr>
        <w:pStyle w:val="0"/>
        <w:widowControl w:val="off"/>
        <w:snapToGrid w:val="off"/>
        <w:ind w:left="389" w:hanging="389"/>
      </w:pP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4. 주차장 및 체육센터 이용과 관련한 고객정보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1) 상법 등 법령의 규정에 따라 보존할 필요성이 있는 경우에는 법령에서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  규정한 보존기간 동안 거래내역과 최소한의 기본정보를 보유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2) 미리 고지하였던 보유기간이 경과하지 아니한 경우와 이용자에게 개별적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으로 동의를 받은 기간 동안 보유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3) </w:t>
      </w:r>
      <w:r>
        <w:rPr>
          <w:rFonts w:ascii="한양신명조" w:eastAsia="한양신명조"/>
          <w:spacing w:val="-1"/>
          <w:sz w:val="26"/>
        </w:rPr>
        <w:t>계약 또는 청약 철회 등에 관한 기록은 5년, 대금결제 및 재화 등의 공급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에 관한 기록은 5년, 그리고 소비자의 불만 또는 분쟁처리에 관한 기록은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3년 보유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b/>
          <w:sz w:val="28"/>
        </w:rPr>
        <w:t xml:space="preserve">제3조 (개인정보의 제3자 제공에 관한 사항 </w:t>
      </w:r>
      <w:r>
        <w:drawing>
          <wp:inline distT="0" distB="0" distL="0" distR="0">
            <wp:extent cx="575945" cy="559562"/>
            <wp:effectExtent l="0" t="0" r="0" b="0"/>
            <wp:docPr id="62" name="그림 62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8d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56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원칙적으로 이용자의 개인정보를 제1조(개인정보수집의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목적)에서 명시한 범위 내에서 처리하며, 이용자의 사전 동의 없이는 본래의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범위를 초과하여 처리하거나 제3자에게 제공하지 않습니다. 다만, 이용자의 동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의, 법률의 특별한 규정 등 개인정보보호법 제17조 및 제18조에 해당하는 경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우에만 개인정보를 제3자에게 제공합니다.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&lt;수사</w:t>
      </w:r>
      <w:r>
        <w:rPr>
          <w:rFonts w:ascii="한양신명조" w:eastAsia="한양신명조"/>
          <w:sz w:val="26"/>
        </w:rPr>
        <w:t>․조사기관의</w:t>
      </w:r>
      <w:r>
        <w:rPr>
          <w:rFonts w:ascii="한양신명조" w:eastAsia="한양신명조"/>
          <w:sz w:val="26"/>
        </w:rPr>
        <w:t xml:space="preserve"> 요청에 의한 자료제출&gt;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- 개인정보를 제공받는 자 : 수사기관(경찰, 검찰, 국정원 등)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- 제공받는 자의 개인정보 이용목적 : 수사</w:t>
      </w:r>
      <w:r>
        <w:rPr>
          <w:rFonts w:ascii="한양신명조" w:eastAsia="한양신명조"/>
          <w:sz w:val="26"/>
        </w:rPr>
        <w:t>․조사</w:t>
      </w:r>
      <w:r>
        <w:rPr>
          <w:rFonts w:ascii="한양신명조" w:eastAsia="한양신명조"/>
          <w:sz w:val="26"/>
        </w:rPr>
        <w:t xml:space="preserve"> 자료 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- 제공하는 개인정보 항목 : CCTV 녹화자료, 성명, 연락처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- 제공받는 자의 보유</w:t>
      </w:r>
      <w:r>
        <w:rPr>
          <w:rFonts w:ascii="한양신명조" w:eastAsia="한양신명조"/>
          <w:sz w:val="26"/>
        </w:rPr>
        <w:t>․이용기간</w:t>
      </w:r>
      <w:r>
        <w:rPr>
          <w:rFonts w:ascii="한양신명조" w:eastAsia="한양신명조"/>
          <w:sz w:val="26"/>
        </w:rPr>
        <w:t xml:space="preserve"> : 수사기관의 관련 법령에 따름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제4조 (개인정보의 파기절차 및 파기방법 </w:t>
      </w:r>
      <w:r>
        <w:drawing>
          <wp:inline distT="0" distB="0" distL="0" distR="0">
            <wp:extent cx="536829" cy="536829"/>
            <wp:effectExtent l="0" t="0" r="0" b="0"/>
            <wp:docPr id="63" name="그림 63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b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829" cy="53682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 xml:space="preserve"> 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양천구시설관리공단은 개인정보 보유기간의 경과, 처리목적 달성 등 개인정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보가 불필요하게 되었을 때는 지체없이 해당 개인정보를 파기합니다.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이용자의 동의 받은 개인정보 보유기간이 경과하거나 처리목적이 달성 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었 음에도 불구하고 다른 법령에 따라 개인정보를 계속 보존하여야 하는 경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우에는, 해당 개인정보를 별도의 데이터베이스로 옮기거나 보관 장소를 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리 하여 보존합니다.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개인정보 파기의 절차 및 방법은 다음과 같습니다.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1) 파기절차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양천구시설관리공단은 파기하여야 하는 개인정보(또는 개인정보파일)에 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해 개인정보 파기계획을 수립하여 파기합니다. 양천구시설관리공단은 파기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사유가 발생한 개인정보(또는 개인정보파일)를 선정하고, 양천구시설관리공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단의 개인정보보호책임관(본부장)의 승인을 받아 개인정보(또는 개인정보파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일)를 파기합니다.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2) 파기기한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    이용자의 개인정보는 보유기간이 경과된 경우 보유기간의 종료일로부터 5일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이내에, 개인정보의 처리목적 달성 등 그 개인정보가 불필요하게 되었을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때에는 개인정보의 처리가 불필요한 것으로 인정되는 날로부터 5일 이내에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그 개인정보를 파기합니다.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3) 파기방법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양천구시설관리공단은 전자적 파일 형태로 기록</w:t>
      </w:r>
      <w:r>
        <w:rPr>
          <w:rFonts w:ascii="한양신명조" w:eastAsia="한양신명조"/>
          <w:sz w:val="26"/>
        </w:rPr>
        <w:t>․저장된</w:t>
      </w:r>
      <w:r>
        <w:rPr>
          <w:rFonts w:ascii="한양신명조" w:eastAsia="한양신명조"/>
          <w:sz w:val="26"/>
        </w:rPr>
        <w:t xml:space="preserve"> 개인정보는 기록을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재생할 수 없도록 파기하며, 종이 문서에 기록</w:t>
      </w:r>
      <w:r>
        <w:rPr>
          <w:rFonts w:ascii="한양신명조" w:eastAsia="한양신명조"/>
          <w:sz w:val="26"/>
        </w:rPr>
        <w:t>․저장된</w:t>
      </w:r>
      <w:r>
        <w:rPr>
          <w:rFonts w:ascii="한양신명조" w:eastAsia="한양신명조"/>
          <w:sz w:val="26"/>
        </w:rPr>
        <w:t xml:space="preserve"> 개인정보는 분쇄기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로 분쇄하거나 소각하여 파기합니다.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제5조 (개인정보 처리의 위탁에 관한 사항 </w:t>
      </w:r>
      <w:r>
        <w:drawing>
          <wp:inline distT="0" distB="0" distL="0" distR="0">
            <wp:extent cx="559689" cy="529717"/>
            <wp:effectExtent l="0" t="0" r="0" b="0"/>
            <wp:docPr id="64" name="그림 64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8e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689" cy="52971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양천구시설관리공단은 원활한 개인정보 업무처리를 위하여 다음과 같이 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인 정보 처리업무를 위탁하고 있습니다.</w:t>
      </w:r>
    </w:p>
    <w:tbl>
      <w:tblPr>
        <w:tblOverlap w:val="never"/>
        <w:tblW w:w="9661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389"/>
        <w:gridCol w:w="1939"/>
        <w:gridCol w:w="5333"/>
      </w:tblGrid>
      <w:tr>
        <w:trPr>
          <w:trHeight w:val="385"/>
        </w:trPr>
        <w:tc>
          <w:tcPr>
            <w:tcW w:w="238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세로쓰기"/>
                <w:b/>
                <w:sz w:val="22"/>
                <w:shd w:val="clear" w:color="000000"/>
              </w:rPr>
              <w:t>수탁업체</w:t>
            </w:r>
          </w:p>
        </w:tc>
        <w:tc>
          <w:tcPr>
            <w:tcW w:w="193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세로쓰기" w:eastAsia="08서울남산체 세로쓰기"/>
                <w:b/>
                <w:sz w:val="22"/>
                <w:shd w:val="clear" w:color="000000"/>
              </w:rPr>
              <w:t xml:space="preserve">전화번호 </w:t>
            </w:r>
          </w:p>
        </w:tc>
        <w:tc>
          <w:tcPr>
            <w:tcW w:w="5333" w:type="dxa"/>
            <w:tcBorders>
              <w:top w:val="single" w:color="000000" w:sz="7"/>
              <w:left w:val="single" w:color="000000" w:sz="5"/>
              <w:bottom w:val="single" w:color="000000" w:sz="7"/>
              <w:right w:val="single" w:color="000000" w:sz="7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세로쓰기"/>
                <w:b/>
                <w:sz w:val="22"/>
                <w:shd w:val="clear" w:color="000000"/>
              </w:rPr>
              <w:t>위탁업무내용</w:t>
            </w:r>
          </w:p>
        </w:tc>
      </w:tr>
      <w:tr>
        <w:trPr>
          <w:trHeight w:val="333"/>
        </w:trPr>
        <w:tc>
          <w:tcPr>
            <w:tcW w:w="2389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>(주)혁산정보시스템</w:t>
            </w:r>
          </w:p>
        </w:tc>
        <w:tc>
          <w:tcPr>
            <w:tcW w:w="1939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sz w:val="22"/>
                <w:shd w:val="clear" w:color="000000"/>
              </w:rPr>
              <w:t>02-1577-6846</w:t>
            </w:r>
          </w:p>
        </w:tc>
        <w:tc>
          <w:tcPr>
            <w:tcW w:w="5333" w:type="dxa"/>
            <w:tcBorders>
              <w:top w:val="single" w:color="000000" w:sz="7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>홈페이지 유지보수</w:t>
            </w:r>
          </w:p>
        </w:tc>
      </w:tr>
      <w:tr>
        <w:trPr>
          <w:trHeight w:val="333"/>
        </w:trPr>
        <w:tc>
          <w:tcPr>
            <w:tcW w:w="2389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</w:tcPr>
          <w:p/>
        </w:tc>
        <w:tc>
          <w:tcPr>
            <w:tcW w:w="1939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</w:tcPr>
          <w:p/>
        </w:tc>
        <w:tc>
          <w:tcPr>
            <w:tcW w:w="53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>문화체육시설 회원관리시스템 유지보수</w:t>
            </w:r>
          </w:p>
        </w:tc>
      </w:tr>
      <w:tr>
        <w:trPr>
          <w:trHeight w:val="333"/>
        </w:trPr>
        <w:tc>
          <w:tcPr>
            <w:tcW w:w="2389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08서울한강체 L"/>
                <w:sz w:val="22"/>
                <w:shd w:val="clear" w:color="000000"/>
              </w:rPr>
              <w:t>성북구도시관리공단</w:t>
            </w:r>
          </w:p>
        </w:tc>
        <w:tc>
          <w:tcPr>
            <w:tcW w:w="1939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sz w:val="22"/>
                <w:shd w:val="clear" w:color="000000"/>
              </w:rPr>
              <w:t>02-962-2082</w:t>
            </w:r>
          </w:p>
        </w:tc>
        <w:tc>
          <w:tcPr>
            <w:tcW w:w="5333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 xml:space="preserve">거주자우선주차 시스템 유지보수 </w:t>
            </w:r>
          </w:p>
        </w:tc>
      </w:tr>
      <w:tr>
        <w:trPr>
          <w:trHeight w:val="331"/>
        </w:trPr>
        <w:tc>
          <w:tcPr>
            <w:tcW w:w="2389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</w:tcPr>
          <w:p/>
        </w:tc>
        <w:tc>
          <w:tcPr>
            <w:tcW w:w="1939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</w:tcPr>
          <w:p/>
        </w:tc>
        <w:tc>
          <w:tcPr>
            <w:tcW w:w="533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 xml:space="preserve">공영주차장 통합관리시스템 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개인정보의 처리업무를 위탁하는 경우 다음의 내용이 포함된 문서에 의하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여 처리하고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위탁업무 수행 목적 외 개인정보의 처리 금지에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개인정보의 관리적·기술적 보호조치에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개인정보의 안전관리에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4) 위탁업무의 목적 및 범위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5) 재위탁 제한에 관한 사항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6) 개인정보 안전성 확보조치에 관한 사항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7) 위탁업무와 관련하여 보유하고 있는 개인정보의 관리현황점검 등 감독에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8) </w:t>
      </w:r>
      <w:r>
        <w:rPr>
          <w:rFonts w:ascii="한양신명조" w:eastAsia="한양신명조"/>
          <w:spacing w:val="-1"/>
          <w:sz w:val="26"/>
        </w:rPr>
        <w:t xml:space="preserve">수탁자가 준수하여야 할 의무를 위반한 경우의 손해배상책임에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위탁업무의 내용이나 수탁자가 변경될 경우에는 지체없이 본 개인정보처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리방침을 통하여 공개하도록 하겠습니다.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제6조 (정보주체의 권리·의무 및 그 행사 방법에 관한 사항 </w:t>
      </w:r>
      <w:r>
        <w:drawing>
          <wp:inline distT="0" distB="0" distL="0" distR="0">
            <wp:extent cx="456311" cy="448056"/>
            <wp:effectExtent l="0" t="0" r="0" b="0"/>
            <wp:docPr id="65" name="그림 65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8f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311" cy="44805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 w:eastAsia="한양신명조"/>
          <w:spacing w:val="-1"/>
          <w:sz w:val="26"/>
        </w:rPr>
        <w:t>정보주체는 다음과 같은 권리를 행사 할 수 있으며, 만 14세 미만 아동의 법정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대리인은 그 아동의 개인정보에 대한 열람, 정정, 삭제, 처리정지를 요구할 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개인정보 열람 요구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공단에서 보유하고 있는 개인정보파일에 대하여 </w:t>
      </w:r>
      <w:r>
        <w:rPr>
          <w:rFonts w:ascii="한양신명조" w:eastAsia="한양신명조"/>
          <w:sz w:val="26"/>
        </w:rPr>
        <w:t>「개인정보보호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법</w:t>
      </w:r>
      <w:r>
        <w:rPr>
          <w:rFonts w:ascii="한양신명조" w:eastAsia="한양신명조"/>
          <w:sz w:val="26"/>
        </w:rPr>
        <w:t>」제</w:t>
      </w:r>
      <w:r>
        <w:rPr>
          <w:rFonts w:ascii="한양신명조" w:eastAsia="한양신명조"/>
          <w:sz w:val="26"/>
        </w:rPr>
        <w:t>35조에 따라 자신의 개인정보에 대한 열람을 요구할 수 있습니다. 다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만, 다음의 경우는 열람이 제한될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법률에 따라 열람이 금지되거나 제한되는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다른 사람의 생명·신체를 해할 우려가 있거나 다른 사람의 재산과 그 밖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의 이익을 부당하게 침해할 우려가 있는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공공기관이 업무를 수행할 때 중대한 지장을 초래하는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 정정 · 삭제 요구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공단에서 보유하고 있는 개인정보파일에 대하여 </w:t>
      </w:r>
      <w:r>
        <w:rPr>
          <w:rFonts w:ascii="한양신명조" w:eastAsia="한양신명조"/>
          <w:sz w:val="26"/>
        </w:rPr>
        <w:t>「개인정보보호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법</w:t>
      </w:r>
      <w:r>
        <w:rPr>
          <w:rFonts w:ascii="한양신명조" w:eastAsia="한양신명조"/>
          <w:sz w:val="26"/>
        </w:rPr>
        <w:t>」제</w:t>
      </w:r>
      <w:r>
        <w:rPr>
          <w:rFonts w:ascii="한양신명조" w:eastAsia="한양신명조"/>
          <w:sz w:val="26"/>
        </w:rPr>
        <w:t xml:space="preserve">36조에 따라 자신의 개인정보에 대한 정정·삭제를 요구할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다만, 다른 법령에서 그 개인정보가 수집 대상으로 명시되어 있는 경우에는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그 삭제를 요구할 수 없습니다.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정정 : 사실과 다르게 기록된 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삭제 : 정보주체의 정보가 아니거나 보유 불필요한 정보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개인정보 처리정지 요구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공단에서 보유하고 있는 개인정보파일에 대하여 </w:t>
      </w:r>
      <w:r>
        <w:rPr>
          <w:rFonts w:ascii="한양신명조" w:eastAsia="한양신명조"/>
          <w:sz w:val="26"/>
        </w:rPr>
        <w:t>「개인정보보호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법</w:t>
      </w:r>
      <w:r>
        <w:rPr>
          <w:rFonts w:ascii="한양신명조"/>
          <w:sz w:val="26"/>
        </w:rPr>
        <w:t>」</w:t>
      </w:r>
      <w:r>
        <w:rPr>
          <w:rFonts w:ascii="한양신명조" w:eastAsia="한양신명조"/>
          <w:sz w:val="26"/>
        </w:rPr>
        <w:t xml:space="preserve"> 제37조에 따라 자신의 개인정보에 대한 처리정지를 요구할 수 있습니다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다. 다만, 다음의 경우 처리정지 요구가 거절될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법률에 특별한 규정이 있거나 법령상 의무를 준수하기 위하여 불가피한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다른 사람의 생명·신체를 해할 우려가 있거나 다른 사람의 재산과 그 밖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의 이익을 부당하게 침해할 우려가 있는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공공기관이 개인정보를 처리하지 아니하면 다른 법률에서 정하는 소관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업무를 수행할 수 없는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4) 개인정보를 처리하지 아니하면 정보 주체와 약정한 서비스를 제공하지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못하는 등 계약의 이행이 곤란한 경우로서 정보주체가 그 계약의 해지 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사를 명확하게 밝히지 아니한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4. 개인정보 열람, 정정·삭제, 처리정지 요구 방법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1) 제1항, 제2항, 제3항에 따른 권리 행사는 개인정보보호법 시행규칙 별지 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8호 서식에 따라 서면, 홈페이지 민원센터 또는 개인정보침해 신고센터,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FAX (02</w:t>
      </w:r>
      <w:r>
        <w:rPr>
          <w:rFonts w:ascii="한양신명조"/>
          <w:sz w:val="26"/>
        </w:rPr>
        <w:t>–</w:t>
      </w:r>
      <w:r>
        <w:rPr>
          <w:rFonts w:ascii="한양신명조"/>
          <w:sz w:val="26"/>
        </w:rPr>
        <w:t>2061</w:t>
      </w:r>
      <w:r>
        <w:rPr>
          <w:rFonts w:ascii="한양신명조"/>
          <w:sz w:val="26"/>
        </w:rPr>
        <w:t>–</w:t>
      </w:r>
      <w:r>
        <w:rPr>
          <w:rFonts w:ascii="한양신명조" w:eastAsia="한양신명조"/>
          <w:sz w:val="26"/>
        </w:rPr>
        <w:t xml:space="preserve">3419)를 통해서 하실 수 있으며, 공단은 이에 대해 지체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없이 조치하겠습니다.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개인정보 열람, 정정·삭제, 처리정지 청구는 개인정보파일을 보관하고 있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는 기관을 통해 직접신청(오프라인) 하시거나 개인정보보호종합지원포털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 (</w:t>
      </w:r>
      <w:hyperlink w:history="1" r:id="rId24">
        <w:r>
          <w:rPr>
            <w:rFonts w:ascii="한양신명조"/>
            <w:sz w:val="26"/>
          </w:rPr>
          <w:t>www.privacy.go.kr)</w:t>
        </w:r>
      </w:hyperlink>
      <w:r>
        <w:rPr>
          <w:rFonts w:ascii="한양신명조" w:eastAsia="한양신명조"/>
          <w:sz w:val="26"/>
        </w:rPr>
        <w:t>을 통해 신청하실 수 있습니다. 직접 신청하실 때는     [개인정보 열람 요구서]를 작성하여 제출하시기 바랍니다.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청구주체 확인을 위하여 주민등록증 운전면허증 여권 등의 신분증명서를 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제시하여야 하며, 이용자의 법정대리인이나 위임을 받은 자 등 대리인을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통하는 경우 개인정보보호법 시행규칙에 따른 [위임장]을 제출하셔야 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&lt; 개인정보 열람, 정정·삭제, 처리정지 요구 방법 &gt;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334137</wp:posOffset>
            </wp:positionH>
            <wp:positionV relativeFrom="paragraph">
              <wp:posOffset>123571</wp:posOffset>
            </wp:positionV>
            <wp:extent cx="5451856" cy="1941957"/>
            <wp:effectExtent l="0" t="0" r="0" b="0"/>
            <wp:wrapTopAndBottom/>
            <wp:docPr id="66" name="그림 66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0.bmp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856" cy="194195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  <w:rPr>
          <w:rFonts w:ascii="한양신명조" w:eastAsia="한양신명조"/>
          <w:sz w:val="26"/>
        </w:rPr>
        <w:t xml:space="preserve">  2) 정보주체 본인확인 절차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정보주체 본인인 경우에는 신분을 증명할 수 있는 증명서(주민등록증, 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전면허증 등 행정기관에 의해 공인된 것으로 쉽게 변조 및 도용을 할 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없는 것을 제출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 정보주체의 법정대리인인 경우에는 법정대리인을 증명할 수 있는 서류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제출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 정보주체의 위임을 받은 자는 위임장과 위임자와 대리인의 주민등록증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등 신분을 확인할 수 있는 증명서 제출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3) 개인정보의 오류 등에 대한 정정 또는 삭제를 요구한 경우에 공단은 정정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또는 삭제를 완료할 때까지 당해 개인정보를 이용하거나 제3자에게 제공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하지 않으며, 개인정보처리자는 개인정보보호법 제35조에 따라 열람을 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기, 제한하거나 거절할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&lt; 개인정보 열람, 정정·삭제, 처리정지 청구 절차 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drawing>
          <wp:inline distT="0" distB="0" distL="0" distR="0">
            <wp:extent cx="6050915" cy="2454275"/>
            <wp:effectExtent l="0" t="0" r="0" b="0"/>
            <wp:docPr id="67" name="그림 67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1.bmp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4542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제7조 (개인정보 보호책임자의 성명 또는 개인정보 보호업무 및 관련 </w:t>
      </w: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      고충사항을 처리하는 부서의 명칭과 연락처 </w:t>
      </w:r>
      <w:r>
        <w:drawing>
          <wp:inline distT="0" distB="0" distL="0" distR="0">
            <wp:extent cx="581533" cy="557276"/>
            <wp:effectExtent l="0" t="0" r="0" b="0"/>
            <wp:docPr id="68" name="그림 68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2.bmp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" cy="55727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양천구시설관리공단은 “개인정보보호법 제31조 제1항”에 따른 개인정보 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호책임자가 업무를 총괄해서 책임지고, 개인정보 처리와 관련한 정보주체의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불만 처리 및 피해구제 등을 위하여 아래와 같이 개인정보 보호책임자를 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정하고 있습니다. </w:t>
      </w:r>
    </w:p>
    <w:tbl>
      <w:tblPr>
        <w:tblOverlap w:val="never"/>
        <w:tblW w:w="958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397"/>
        <w:gridCol w:w="2397"/>
        <w:gridCol w:w="2397"/>
        <w:gridCol w:w="2397"/>
      </w:tblGrid>
      <w:tr>
        <w:trPr>
          <w:trHeight w:val="390"/>
        </w:trPr>
        <w:tc>
          <w:tcPr>
            <w:tcW w:w="4795" w:type="dxa"/>
            <w:gridSpan w:val="2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개인정보 보호책임자</w:t>
            </w:r>
          </w:p>
        </w:tc>
        <w:tc>
          <w:tcPr>
            <w:tcW w:w="4794" w:type="dxa"/>
            <w:gridSpan w:val="2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개인정보 보호담당자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직책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본부장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담당부서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성과감사팀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성명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김종신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성명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강현선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전화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남산체 B"/>
                <w:sz w:val="22"/>
                <w:shd w:val="clear" w:color="000000"/>
              </w:rPr>
              <w:t>02-2061-3414</w:t>
            </w:r>
          </w:p>
        </w:tc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전화</w:t>
            </w:r>
          </w:p>
        </w:tc>
        <w:tc>
          <w:tcPr>
            <w:tcW w:w="23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남산체 B"/>
                <w:sz w:val="22"/>
                <w:shd w:val="clear" w:color="000000"/>
              </w:rPr>
              <w:t>02-2061-3414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이용자는 양천구시설관리공단의 서비스를 이용하시면서 발생한 모든 개인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정보 보호 관련 문의, 불만처리, 피해구제 등에 관한 사항을 개인정보보호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책임자 및 담당부서로 문의하실 수 있습니다. 양천구시설관리공단은 이용자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의 문의에 대해 지체없이 답변 및 처리해드릴 것입니다.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제8조 (</w:t>
      </w:r>
      <w:r>
        <w:rPr>
          <w:rFonts w:ascii="한양신명조" w:eastAsia="한양신명조"/>
          <w:b/>
          <w:spacing w:val="-6"/>
          <w:sz w:val="28"/>
        </w:rPr>
        <w:t xml:space="preserve">개인정보 자동 수집 장치의 설치·운영 및 거부에 관한 사항 </w:t>
      </w:r>
      <w:r>
        <w:drawing>
          <wp:inline distT="0" distB="0" distL="0" distR="0">
            <wp:extent cx="419608" cy="412496"/>
            <wp:effectExtent l="0" t="0" r="0" b="0"/>
            <wp:docPr id="69" name="그림 69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3.bmp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608" cy="41249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양천구시설관리공단에서 운영하는 홈페이지는 이용자에게 개인형 서비스를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제공하기 위해 이용정보를 저장하고 수시로 불러오는 '쿠키(cookie)'를 사용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합니다.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2. </w:t>
      </w:r>
      <w:r>
        <w:rPr>
          <w:rFonts w:ascii="한양신명조" w:eastAsia="한양신명조"/>
          <w:spacing w:val="-1"/>
          <w:sz w:val="26"/>
        </w:rPr>
        <w:t>쿠키는 웹사이트를 운영하는 데 이용되는 서버(https)가 이용자의 컴퓨터 브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</w:t>
      </w:r>
      <w:r>
        <w:rPr>
          <w:rFonts w:ascii="한양신명조" w:eastAsia="한양신명조"/>
          <w:spacing w:val="-1"/>
          <w:sz w:val="26"/>
        </w:rPr>
        <w:t xml:space="preserve">라우저에게 보내는 소량의 정보이며 이용자들의 PC 컴퓨터 내의 하드디스크 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에 저장되기도 합니다.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쿠키의 사용 목적 : 자주 찾는 서비스를 설정할 수 있도록 하여 이용자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에게 최적화된 정보 제공을 위해 사용됩니다.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쿠키의 설치·운영 및 거부 : 웹브라우저 상단의 도구 &gt; 인터넷 옵션 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개인정보 메뉴의 옵션 설정을 통해 쿠키 저장을 거부할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3) </w:t>
      </w:r>
      <w:r>
        <w:rPr>
          <w:rFonts w:ascii="한양신명조" w:eastAsia="한양신명조"/>
          <w:spacing w:val="-9"/>
          <w:sz w:val="26"/>
        </w:rPr>
        <w:t>쿠키 저장을 거부할 경우 개인형 서비스 이용에 어려움이 발생할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제9조 (처리하는 개인정보 항목 </w:t>
      </w:r>
      <w:r>
        <w:drawing>
          <wp:inline distT="0" distB="0" distL="0" distR="0">
            <wp:extent cx="481838" cy="461899"/>
            <wp:effectExtent l="0" t="0" r="0" b="0"/>
            <wp:docPr id="70" name="그림 70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4.bm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838" cy="46189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다음의 개인정보 항목을 수집하고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홈페이지 회원가입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필수항목 : 이름, 생년월일, 아이디, 비밀번호, 주소, 휴대전화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선택항목 : 연락처, 차량번호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거주자우선주차이용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필수항목 : 성명, 연락처, 차량번호, 차종, 차량소유자(관계), 전입일자,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          승용차요일제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선택항목 : 장애등급(장애인할인 경우), 국가유공상이등급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문화체육시설이용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필수항목 : 이름, 생년월일, 아이디, 비밀번호, 주소, 휴대전화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선택항목 : 연락처, 차량번호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인터넷 서비스 이용과정에서 아래 항목이 자동으로 생성되어 수집될 수 있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IP주소, 쿠키, 서비스 이용기록, 방문기록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쿠키 설치는 이용자의 선택권에 달려 있으며, 쿠키등 위의 항목을 거부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하였을 경우 공단 서비스 제공에 어려움이 발생할 수도 있습니다.</w:t>
      </w:r>
      <w:r>
        <w:br/>
        <w:rPr>
          <w:rFonts w:ascii="한양신명조" w:eastAsia="한양신명조"/>
          <w:sz w:val="26"/>
        </w:rPr>
        <w:t xml:space="preserve">    &lt;쿠키 설치 허용 여부를 지정하는 방법&gt;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(익스플로러의 경우)-&gt; 웹브라우저 상단의도구 &gt;인터넷 옵션 &gt;개인정보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제10조 (개인정보의 안전성 확보조치 </w:t>
      </w:r>
      <w:r>
        <w:drawing>
          <wp:inline distT="0" distB="0" distL="0" distR="0">
            <wp:extent cx="556133" cy="536702"/>
            <wp:effectExtent l="0" t="0" r="0" b="0"/>
            <wp:docPr id="71" name="그림 71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5.bm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133" cy="53670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</w:t>
      </w:r>
      <w:r>
        <w:rPr>
          <w:rFonts w:ascii="한양신명조" w:eastAsia="한양신명조"/>
          <w:sz w:val="26"/>
        </w:rPr>
        <w:t>「개인정보보호법」</w:t>
      </w:r>
      <w:r>
        <w:rPr>
          <w:rFonts w:ascii="한양신명조" w:eastAsia="한양신명조"/>
          <w:sz w:val="26"/>
        </w:rPr>
        <w:t xml:space="preserve"> 제29조에 따라 다음과 같이 안전성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확보에 필요한 기술적, 관리적, 물리적 조치를 하고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내부관리계획의 수립 및 시행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양천구시설관리공단은 ‘개인정보의 안전성 확보조치 기준’에 의거하여 내부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관리계획을 수립 및 시행합니다.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개인정보취급자 지정의 최소화 및 교육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개인정보취급자의 지정을 최소화하고 정기적인 교육을 시행하고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개인정보에 대한 접근 제한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개인정보를 처리하는 데이터베이스시스템에 대한 접근권한의 부여, 변경, 말   소를 통하여 개인정보에 대한 접근을 통제하고, 침입차단시스템과 침입방지   시스템을 이용하여 외부로부터의 무단 접근을 통제하고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접속기록의 보관 및 위변조 방지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개인정보처리시스템에 접속한 기록(웹 로그, 요약정보 등)을 최소 1년 이상   보관, 관리하고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5. 개인정보의 암호화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이용자의 개인정보는 암호화 되어 저장 및 관리되고 있습니다. 또한 중요한   데이터는 저장 및 전송 시 암호화하여 사용하는 등의 별도 보안기능을 사용   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6. 해킹 등에 대비한 기술적 대책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공단은 해킹이나 컴퓨터 바이러스 등에 의한 개인정보 유출 및 훼손을 막기   위하여 보안프로그램을 설치하고 주기적인 갱신·점검을 하며 외부로부터 접   근이 통제된 구역에 시스템을 설치하고 기술적, 물리적으로 감시 및 차단하   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7. 비인가자에 대한 출입 통제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개인정보를 보관하고 있는 개인정보시스템의 물리적 보관 장소를 별도로 두   고 이에 대해 출입통제 절차를 수립, 운영하고 있습니다.</w:t>
      </w:r>
    </w:p>
    <w:p>
      <w:pPr>
        <w:pStyle w:val="0"/>
        <w:widowControl w:val="off"/>
        <w:snapToGrid w:val="off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제11조  (정보주체의 권익침해에 대한 구제방법 </w:t>
      </w:r>
      <w:r>
        <w:drawing>
          <wp:inline distT="0" distB="0" distL="0" distR="0">
            <wp:extent cx="483997" cy="497205"/>
            <wp:effectExtent l="0" t="0" r="0" b="0"/>
            <wp:docPr id="72" name="그림 72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6.bmp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997" cy="4972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아래의 기관을 통해 개인정보 침해에 대한 피해구제, 상담 등을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문의하실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개인정보 침해신고센터 : (국번없이) 118 (privacy.kisa.or.kr 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소관업무 : 개인정보 침해사실 신고, 상담 신청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개인정보 분쟁조정위원회 : 1833-6972 (www.kopico.go.kr)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소관업무 : 개인정보 분쟁조정신청, 집단분쟁조정 (민사적 해결)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대검찰청 사이버수사과 : (국번없이) 1301, cid@spo.go.kr (www.spo.go.kr)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경찰청 사이버안전국 : (국번없이) 182 (cyberbureau.police.go.kr)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</w:t>
      </w:r>
      <w:r>
        <w:rPr>
          <w:rFonts w:ascii="한양신명조" w:eastAsia="한양신명조"/>
          <w:spacing w:val="-4"/>
          <w:sz w:val="26"/>
        </w:rPr>
        <w:t>또한, 개인정보의 열람, 정정·삭제, 처리정지 등에 대한 정보주체자의 요구에</w:t>
      </w:r>
      <w:r>
        <w:rPr>
          <w:rFonts w:ascii="한양신명조"/>
          <w:sz w:val="26"/>
        </w:rPr>
        <w:t xml:space="preserve">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</w:t>
      </w:r>
      <w:r>
        <w:rPr>
          <w:rFonts w:ascii="한양신명조" w:eastAsia="한양신명조"/>
          <w:spacing w:val="-3"/>
          <w:sz w:val="26"/>
        </w:rPr>
        <w:t>대하여 공공기관의 장이 행한 처분 또는 부작위로 인하여 권리 또는 이익을</w:t>
      </w:r>
      <w:r>
        <w:rPr>
          <w:rFonts w:ascii="한양신명조"/>
          <w:sz w:val="26"/>
        </w:rPr>
        <w:t xml:space="preserve">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</w:t>
      </w:r>
      <w:r>
        <w:rPr>
          <w:rFonts w:ascii="한양신명조" w:eastAsia="한양신명조"/>
          <w:spacing w:val="-10"/>
          <w:sz w:val="26"/>
        </w:rPr>
        <w:t xml:space="preserve">침해 받은 자는 행정심판법이 정하는 바에 따라 행정심판을 청구할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☞</w:t>
      </w:r>
      <w:r>
        <w:rPr>
          <w:rFonts w:ascii="한양신명조" w:eastAsia="한양신명조"/>
          <w:sz w:val="26"/>
        </w:rPr>
        <w:t xml:space="preserve"> 중앙행정심판위원회(www.simpan.go.kr)의 전화번호 안내 참조 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제12조 (개인정보 열람청구를 접수·처리하는 부서 </w:t>
      </w:r>
      <w:r>
        <w:drawing>
          <wp:inline distT="0" distB="0" distL="0" distR="0">
            <wp:extent cx="481838" cy="469392"/>
            <wp:effectExtent l="0" t="0" r="0" b="0"/>
            <wp:docPr id="73" name="그림 73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7.bmp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838" cy="46939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이용자는 개인정보 보호법 제35조에 따른 개인정보의 열람 청구를 아래의 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서에 할 수 있습니다. 양천구시설관리공단은 이용자의 개인정보열람청구가 신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속하게 처리되도록 노력하겠습니다.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개인정보 열람청구 접수</w:t>
      </w:r>
      <w:r>
        <w:rPr>
          <w:rFonts w:ascii="한양신명조" w:eastAsia="한양신명조"/>
          <w:sz w:val="26"/>
        </w:rPr>
        <w:t>․처리부서</w:t>
      </w:r>
      <w:r>
        <w:rPr>
          <w:rFonts w:ascii="한양신명조"/>
          <w:sz w:val="26"/>
        </w:rPr>
        <w:t xml:space="preserve">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부서명 : 성과감사팀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담당자 : 강현선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연락처 : &lt;전화번호 : 02-2061-3414&gt;, &lt;FAX : 02-2061-3419&gt;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이용자는 제1항의 열람청구 접수</w:t>
      </w:r>
      <w:r>
        <w:rPr>
          <w:rFonts w:ascii="한양신명조" w:eastAsia="한양신명조"/>
          <w:sz w:val="26"/>
        </w:rPr>
        <w:t>․처리부서</w:t>
      </w:r>
      <w:r>
        <w:rPr>
          <w:rFonts w:ascii="한양신명조" w:eastAsia="한양신명조"/>
          <w:sz w:val="26"/>
        </w:rPr>
        <w:t xml:space="preserve"> 이외에, 행정안전부의 ‘개인정보보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호 종합지원 포털’ 웹사이트(www.privacy.go.kr)를 통하여서도 개인정보 열람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청구를 하실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행정안전부 개인정보보호 종합지원 포털 </w:t>
      </w:r>
      <w:r>
        <w:rPr>
          <w:rFonts w:ascii="한양신명조"/>
          <w:sz w:val="26"/>
        </w:rPr>
        <w:t>→</w:t>
      </w:r>
      <w:r>
        <w:rPr>
          <w:rFonts w:ascii="한양신명조" w:eastAsia="한양신명조"/>
          <w:sz w:val="26"/>
        </w:rPr>
        <w:t xml:space="preserve"> 개인정보 민원 </w:t>
      </w:r>
      <w:r>
        <w:rPr>
          <w:rFonts w:ascii="한양신명조"/>
          <w:sz w:val="26"/>
        </w:rPr>
        <w:t>→</w:t>
      </w:r>
      <w:r>
        <w:rPr>
          <w:rFonts w:ascii="한양신명조" w:eastAsia="한양신명조"/>
          <w:sz w:val="26"/>
        </w:rPr>
        <w:t xml:space="preserve"> 개인정보 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람 등 요구 (공공아이핀을 통한 실명인증 필요)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제13조 (개인정보 추가적인 이용</w:t>
      </w:r>
      <w:r>
        <w:rPr>
          <w:rFonts w:ascii="한양신명조" w:eastAsia="한양신명조"/>
          <w:b/>
          <w:sz w:val="28"/>
        </w:rPr>
        <w:t>ㆍ제공의</w:t>
      </w:r>
      <w:r>
        <w:rPr>
          <w:rFonts w:ascii="한양신명조" w:eastAsia="한양신명조"/>
          <w:b/>
          <w:sz w:val="28"/>
        </w:rPr>
        <w:t xml:space="preserve"> 기준 </w:t>
      </w:r>
      <w:r>
        <w:drawing>
          <wp:inline distT="0" distB="0" distL="0" distR="0">
            <wp:extent cx="546735" cy="533400"/>
            <wp:effectExtent l="0" t="0" r="0" b="0"/>
            <wp:docPr id="74" name="그림 74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8.bmp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3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법 제15조제3항 또는 제17조제4항에 따라 정보주체의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동의없이 개인정보를 이용 또는 제공(이하 “개인정보의 추가적인 이용 또는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 w:eastAsia="한양신명조"/>
          <w:spacing w:val="-12"/>
          <w:sz w:val="26"/>
        </w:rPr>
        <w:t>제공”이라 한다)하려는 경우에는 다음 각 호의 고려사항을 판단하여 시행합니다.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당초 수집 목적과 관련성이 있는지 여부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개인정보를 수집한 정황 또는 처리 관행에 비추어 볼 때 개인정보의 추가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적인 이용 또는 제공에 대한 예측 가능성이 있는지 여부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정보주체의 이익을 부당하게 침해하는지 여부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가명처리 또는 암호화 등 안전성 확보에 필요한 조치를 하였는지 여부</w:t>
      </w:r>
    </w:p>
    <w:p>
      <w:pPr>
        <w:pStyle w:val="0"/>
        <w:widowControl w:val="off"/>
        <w:snapToGrid w:val="off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ind w:left="366" w:hanging="366"/>
      </w:pPr>
      <w:r>
        <w:rPr>
          <w:rFonts w:ascii="한양신명조" w:eastAsia="한양신명조"/>
          <w:b/>
          <w:sz w:val="28"/>
        </w:rPr>
        <w:t>제14조 (영상 정보 처리기기 설치</w:t>
      </w:r>
      <w:r>
        <w:rPr>
          <w:rFonts w:ascii="한양신명조" w:eastAsia="한양신명조"/>
          <w:b/>
          <w:sz w:val="28"/>
        </w:rPr>
        <w:t>․운영</w:t>
      </w:r>
      <w:r>
        <w:rPr>
          <w:rFonts w:ascii="한양신명조"/>
          <w:b/>
          <w:sz w:val="28"/>
        </w:rPr>
        <w:t xml:space="preserve"> </w:t>
      </w:r>
      <w:r>
        <w:drawing>
          <wp:inline distT="0" distB="0" distL="0" distR="0">
            <wp:extent cx="551688" cy="556514"/>
            <wp:effectExtent l="0" t="0" r="0" b="0"/>
            <wp:docPr id="75" name="그림 75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9.bmp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55651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아래와 같이 영상정보처리기기를 설치</w:t>
      </w:r>
      <w:r>
        <w:rPr>
          <w:rFonts w:ascii="한양신명조" w:eastAsia="한양신명조"/>
          <w:sz w:val="26"/>
        </w:rPr>
        <w:t>․운영하고</w:t>
      </w:r>
      <w:r>
        <w:rPr>
          <w:rFonts w:ascii="한양신명조" w:eastAsia="한양신명조"/>
          <w:sz w:val="26"/>
        </w:rPr>
        <w:t xml:space="preserve"> 있습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니다.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1. 영상정보처리기기 설치 목적 : 양천구시설관리공단의 시설안전</w:t>
      </w:r>
      <w:r>
        <w:rPr>
          <w:rFonts w:ascii="한양신명조" w:eastAsia="한양신명조"/>
          <w:sz w:val="26"/>
        </w:rPr>
        <w:t>․화재예방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2. 설치 대수, 설치 위치, 촬영 범위, 담당부서</w:t>
      </w:r>
    </w:p>
    <w:tbl>
      <w:tblPr>
        <w:tblOverlap w:val="never"/>
        <w:tblW w:w="9443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9"/>
        <w:gridCol w:w="2050"/>
        <w:gridCol w:w="981"/>
        <w:gridCol w:w="3451"/>
        <w:gridCol w:w="911"/>
        <w:gridCol w:w="911"/>
      </w:tblGrid>
      <w:tr>
        <w:trPr>
          <w:trHeight w:val="541"/>
        </w:trPr>
        <w:tc>
          <w:tcPr>
            <w:tcW w:w="3189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b/>
                <w:sz w:val="22"/>
              </w:rPr>
              <w:t>설치 사업장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b/>
                <w:sz w:val="22"/>
              </w:rPr>
              <w:t>설치 대수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b/>
                <w:sz w:val="22"/>
              </w:rPr>
              <w:t>설치위치 및 촬영범위</w:t>
            </w:r>
          </w:p>
        </w:tc>
        <w:tc>
          <w:tcPr>
            <w:tcW w:w="91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b/>
                <w:sz w:val="22"/>
              </w:rPr>
              <w:t>촬영시간</w:t>
            </w:r>
          </w:p>
        </w:tc>
        <w:tc>
          <w:tcPr>
            <w:tcW w:w="91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b/>
                <w:sz w:val="22"/>
              </w:rPr>
              <w:t>보관기간</w:t>
            </w:r>
          </w:p>
        </w:tc>
      </w:tr>
      <w:tr>
        <w:trPr>
          <w:trHeight w:val="277"/>
        </w:trPr>
        <w:tc>
          <w:tcPr>
            <w:tcW w:w="113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안전관리팀</w:t>
            </w:r>
          </w:p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해누리타운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58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해누리타운 내·외부, 주차장</w:t>
            </w:r>
          </w:p>
        </w:tc>
        <w:tc>
          <w:tcPr>
            <w:tcW w:w="911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24시간</w:t>
            </w:r>
          </w:p>
        </w:tc>
        <w:tc>
          <w:tcPr>
            <w:tcW w:w="911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15~30일</w:t>
            </w:r>
          </w:p>
        </w:tc>
      </w:tr>
      <w:tr>
        <w:trPr>
          <w:trHeight w:val="553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b/>
                <w:sz w:val="22"/>
              </w:rPr>
              <w:t>건강힐링문화관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b/>
                <w:sz w:val="22"/>
              </w:rPr>
              <w:t>41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b/>
                <w:sz w:val="22"/>
              </w:rPr>
              <w:t>건강힐링문화관 내·외부, 주차장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주차사업팀</w:t>
            </w:r>
          </w:p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목동주차장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21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b/>
                <w:sz w:val="22"/>
              </w:rPr>
              <w:t>한마음주차장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b/>
                <w:sz w:val="22"/>
              </w:rPr>
              <w:t>25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b/>
                <w:sz w:val="22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해맞이주차장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44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신영시장주차장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7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문화회관동측주차장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4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eastAsia="한양신명조"/>
                <w:spacing w:val="0"/>
                <w:shd w:val="clear" w:color="000000"/>
              </w:rPr>
              <w:t>등마루주차장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ascii="한양신명조"/>
                <w:spacing w:val="0"/>
                <w:shd w:val="clear" w:color="000000"/>
              </w:rPr>
              <w:t>25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ascii="한양신명조" w:eastAsia="한양신명조"/>
                <w:spacing w:val="0"/>
                <w:shd w:val="clear" w:color="000000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20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eastAsia="한양신명조"/>
                <w:spacing w:val="0"/>
                <w:shd w:val="clear" w:color="000000"/>
              </w:rPr>
              <w:t>경창시장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ascii="한양신명조"/>
                <w:spacing w:val="0"/>
                <w:shd w:val="clear" w:color="000000"/>
              </w:rPr>
              <w:t>6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ascii="한양신명조" w:eastAsia="한양신명조"/>
                <w:spacing w:val="0"/>
                <w:shd w:val="clear" w:color="000000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20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eastAsia="한양신명조"/>
                <w:spacing w:val="0"/>
                <w:shd w:val="clear" w:color="000000"/>
              </w:rPr>
              <w:t>마을사랑주차장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ascii="한양신명조"/>
                <w:spacing w:val="0"/>
                <w:shd w:val="clear" w:color="000000"/>
              </w:rPr>
              <w:t>7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15"/>
              <w:widowControl w:val="off"/>
            </w:pPr>
            <w:r>
              <w:rPr>
                <w:rFonts w:ascii="한양신명조" w:eastAsia="한양신명조"/>
                <w:spacing w:val="0"/>
                <w:shd w:val="clear" w:color="000000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20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가로공원주차장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73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주차장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0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견인보관소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4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견인보관소 내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양천센터</w:t>
            </w:r>
          </w:p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양천센터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32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센터 내·외부, 주차장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계남다목적체육관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15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계남다목적체육관 내·외부, 주차장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신월센터</w:t>
            </w:r>
          </w:p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신월센터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12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센터 내부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해누리체육공원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-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-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목동센터</w:t>
            </w:r>
          </w:p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sz w:val="22"/>
              </w:rPr>
              <w:t>목동센터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sz w:val="22"/>
              </w:rPr>
              <w:t>16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sz w:val="22"/>
              </w:rPr>
              <w:t>센터 내·외부, 주차장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277"/>
        </w:trPr>
        <w:tc>
          <w:tcPr>
            <w:tcW w:w="113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0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한양신명조"/>
                <w:b/>
                <w:sz w:val="22"/>
              </w:rPr>
              <w:t>목동테니스장</w:t>
            </w:r>
          </w:p>
        </w:tc>
        <w:tc>
          <w:tcPr>
            <w:tcW w:w="98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/>
                <w:b/>
                <w:sz w:val="22"/>
              </w:rPr>
              <w:t>6</w:t>
            </w:r>
          </w:p>
        </w:tc>
        <w:tc>
          <w:tcPr>
            <w:tcW w:w="3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한양신명조" w:eastAsia="한양신명조"/>
                <w:b/>
                <w:sz w:val="22"/>
              </w:rPr>
              <w:t>테니스 코트 내부</w:t>
            </w:r>
          </w:p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911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</w:tbl>
    <w:p>
      <w:pPr>
        <w:pStyle w:val="0"/>
        <w:widowControl w:val="off"/>
        <w:snapToGrid w:val="off"/>
        <w:ind w:left="389" w:hanging="389"/>
      </w:pPr>
    </w:p>
    <w:p>
      <w:pPr>
        <w:pStyle w:val="0"/>
        <w:widowControl w:val="off"/>
        <w:snapToGrid w:val="off"/>
        <w:spacing w:line="34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영상정보 보관 장소, 처리방법 : 자체 관제PC에 보관 후 오래된 영상부터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순차적으로 삭제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영상정보 확인 방법 및 장소 : 관리책임자에 요구(각 팀 담당자에 요청하여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해당 사업장에서 확인)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5. 이용자의 개인정보 영상정보 열람 등 요구에 대한 조치 : 개인영상정보 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람</w:t>
      </w:r>
      <w:r>
        <w:rPr>
          <w:rFonts w:ascii="한양신명조" w:eastAsia="한양신명조"/>
          <w:sz w:val="26"/>
        </w:rPr>
        <w:t>․존재</w:t>
      </w:r>
      <w:r>
        <w:rPr>
          <w:rFonts w:ascii="한양신명조" w:eastAsia="한양신명조"/>
          <w:sz w:val="26"/>
        </w:rPr>
        <w:t xml:space="preserve"> 확인은 청구서로 신청하여야 하며, 정보주체 자신이 촬영된 경우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</w:t>
      </w:r>
      <w:r>
        <w:rPr>
          <w:rFonts w:ascii="한양신명조" w:eastAsia="한양신명조"/>
          <w:spacing w:val="-3"/>
          <w:sz w:val="26"/>
        </w:rPr>
        <w:t>또는 명백히 정보주체의 생명</w:t>
      </w:r>
      <w:r>
        <w:rPr>
          <w:rFonts w:ascii="한양신명조" w:eastAsia="한양신명조"/>
          <w:spacing w:val="-3"/>
          <w:sz w:val="26"/>
        </w:rPr>
        <w:t>․신체․재산</w:t>
      </w:r>
      <w:r>
        <w:rPr>
          <w:rFonts w:ascii="한양신명조" w:eastAsia="한양신명조"/>
          <w:spacing w:val="-3"/>
          <w:sz w:val="26"/>
        </w:rPr>
        <w:t xml:space="preserve"> 이익을 위해 필요한 경우에 한 해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열람을 허용함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6. 영상정보 보호를 위한 기술적</w:t>
      </w:r>
      <w:r>
        <w:rPr>
          <w:rFonts w:ascii="한양신명조" w:eastAsia="한양신명조"/>
          <w:sz w:val="26"/>
        </w:rPr>
        <w:t>․관리적․물리적</w:t>
      </w:r>
      <w:r>
        <w:rPr>
          <w:rFonts w:ascii="한양신명조" w:eastAsia="한양신명조"/>
          <w:sz w:val="26"/>
        </w:rPr>
        <w:t xml:space="preserve"> 조치 : 내부관리계획 수립,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접근통제 및 접근권한 제한, 영상정보의 안전한 저장</w:t>
      </w:r>
      <w:r>
        <w:rPr>
          <w:rFonts w:ascii="한양신명조" w:eastAsia="한양신명조"/>
          <w:sz w:val="26"/>
        </w:rPr>
        <w:t>․전송기술</w:t>
      </w:r>
      <w:r>
        <w:rPr>
          <w:rFonts w:ascii="한양신명조" w:eastAsia="한양신명조"/>
          <w:sz w:val="26"/>
        </w:rPr>
        <w:t xml:space="preserve"> 적용, 처리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기록 보관 및 위</w:t>
      </w:r>
      <w:r>
        <w:rPr>
          <w:rFonts w:ascii="한양신명조" w:eastAsia="한양신명조"/>
          <w:sz w:val="26"/>
        </w:rPr>
        <w:t>․변조</w:t>
      </w:r>
      <w:r>
        <w:rPr>
          <w:rFonts w:ascii="한양신명조" w:eastAsia="한양신명조"/>
          <w:sz w:val="26"/>
        </w:rPr>
        <w:t xml:space="preserve"> 방지조치, 보관시설 마련 및 잠금장치 설치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ind w:left="366" w:hanging="366"/>
      </w:pPr>
      <w:r>
        <w:rPr>
          <w:rFonts w:ascii="한양신명조" w:eastAsia="한양신명조"/>
          <w:b/>
          <w:sz w:val="28"/>
        </w:rPr>
        <w:t xml:space="preserve">제15조 (개인정보 처리방침의 변경에 관한 사항 </w:t>
      </w:r>
      <w:r>
        <w:drawing>
          <wp:inline distT="0" distB="0" distL="0" distR="0">
            <wp:extent cx="461137" cy="469265"/>
            <wp:effectExtent l="0" t="0" r="0" b="0"/>
            <wp:docPr id="76" name="그림 76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9a.bmp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137" cy="4692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1. 이 개인정보 처리방침은 2021년 6. 10.부터 적용됩니다.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2. 이전의 개인정보 처리방침은 아래에서 확인하실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개인정보보호정책시행일자: 2005. 5. 13.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개인정보보호정책 최종변경일자: 2022. 7. 21.   끝.</w:t>
      </w: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8"/>
      <w:pgMar w:top="1417" w:right="1134" w:bottom="1417" w:left="1134" w:header="850" w:footer="850" w:gutter="0"/>
      <w:cols w:space="0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  <w:pStyle w:val="3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  <w:pStyle w:val="4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  <w:pStyle w:val="5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  <w:pStyle w:val="6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  <w:pStyle w:val="7"/>
    </w:lvl>
    <w:lvl w:ilvl="6">
      <w:start w:val="1"/>
      <w:numFmt w:val="decimalEnclosedCircle"/>
      <w:suff w:val="space"/>
      <w:lvlText w:val="%7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  <w:pStyle w:val="8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95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바탕" w:eastAsia="바탕"/>
      <w:color w:val="000000"/>
      <w:sz w:val="20"/>
      <w:shd w:val="clear" w:color="00000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300" w:right="0" w:firstLine="0"/>
      <w:jc w:val="both"/>
      <w:textAlignment w:val="baseline"/>
    </w:pPr>
    <w:rPr>
      <w:rFonts w:ascii="바탕" w:eastAsia="바탕"/>
      <w:color w:val="000000"/>
      <w:sz w:val="2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0"/>
      <w:numPr>
        <w:numId w:val="202"/>
        <w:ilvl w:val="0"/>
      </w:numPr>
    </w:pPr>
    <w:rPr>
      <w:rFonts w:ascii="바탕" w:eastAsia="바탕"/>
      <w:color w:val="000000"/>
      <w:sz w:val="2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1"/>
      <w:numPr>
        <w:numId w:val="203"/>
        <w:ilvl w:val="1"/>
      </w:numPr>
    </w:pPr>
    <w:rPr>
      <w:rFonts w:ascii="바탕" w:eastAsia="바탕"/>
      <w:color w:val="000000"/>
      <w:sz w:val="2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2"/>
      <w:numPr>
        <w:numId w:val="204"/>
        <w:ilvl w:val="2"/>
      </w:numPr>
    </w:pPr>
    <w:rPr>
      <w:rFonts w:ascii="바탕" w:eastAsia="바탕"/>
      <w:color w:val="000000"/>
      <w:sz w:val="2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3"/>
      <w:numPr>
        <w:numId w:val="205"/>
        <w:ilvl w:val="3"/>
      </w:numPr>
    </w:pPr>
    <w:rPr>
      <w:rFonts w:ascii="바탕" w:eastAsia="바탕"/>
      <w:color w:val="000000"/>
      <w:sz w:val="2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4"/>
      <w:numPr>
        <w:numId w:val="206"/>
        <w:ilvl w:val="4"/>
      </w:numPr>
    </w:pPr>
    <w:rPr>
      <w:rFonts w:ascii="바탕" w:eastAsia="바탕"/>
      <w:color w:val="000000"/>
      <w:sz w:val="2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5"/>
      <w:numPr>
        <w:numId w:val="207"/>
        <w:ilvl w:val="5"/>
      </w:numPr>
    </w:pPr>
    <w:rPr>
      <w:rFonts w:ascii="바탕" w:eastAsia="바탕"/>
      <w:color w:val="000000"/>
      <w:sz w:val="2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6"/>
      <w:numPr>
        <w:numId w:val="208"/>
        <w:ilvl w:val="6"/>
      </w:numPr>
    </w:pPr>
    <w:rPr>
      <w:rFonts w:ascii="바탕" w:eastAsia="바탕"/>
      <w:color w:val="000000"/>
      <w:sz w:val="20"/>
    </w:rPr>
  </w:style>
  <w:style w:type="paragraph" w:styleId="9">
    <w:name w:val="쪽 번호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0"/>
      </w:tabs>
      <w:wordWrap w:val="1"/>
      <w:autoSpaceDE w:val="off"/>
      <w:autoSpaceDN w:val="off"/>
      <w:snapToGrid/>
      <w:spacing w:before="0" w:after="0" w:line="360" w:lineRule="auto"/>
      <w:ind w:left="0" w:right="0" w:firstLine="0"/>
      <w:jc w:val="both"/>
      <w:textAlignment w:val="baseline"/>
    </w:pPr>
    <w:rPr>
      <w:rFonts w:ascii="굴림" w:eastAsia="굴림"/>
      <w:color w:val="000000"/>
      <w:spacing w:val="-2"/>
      <w:w w:val="98"/>
      <w:sz w:val="18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styleId="12">
    <w:name w:val="1. 제목(양천)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453"/>
        <w:tab w:val="left" w:leader="none" w:pos="800"/>
        <w:tab w:val="left" w:leader="none" w:pos="1200"/>
        <w:tab w:val="left" w:leader="none" w:pos="1600"/>
        <w:tab w:val="left" w:leader="none" w:pos="2000"/>
        <w:tab w:val="left" w:leader="none" w:pos="2400"/>
        <w:tab w:val="left" w:leader="none" w:pos="2800"/>
        <w:tab w:val="left" w:leader="none" w:pos="3200"/>
        <w:tab w:val="left" w:leader="none" w:pos="3600"/>
        <w:tab w:val="left" w:leader="none" w:pos="4000"/>
        <w:tab w:val="left" w:leader="none" w:pos="4400"/>
        <w:tab w:val="left" w:leader="none" w:pos="4800"/>
        <w:tab w:val="left" w:leader="none" w:pos="5600"/>
        <w:tab w:val="left" w:leader="none" w:pos="6000"/>
        <w:tab w:val="left" w:leader="none" w:pos="6400"/>
        <w:tab w:val="left" w:leader="none" w:pos="6800"/>
        <w:tab w:val="left" w:leader="none" w:pos="7200"/>
        <w:tab w:val="left" w:leader="none" w:pos="8000"/>
        <w:tab w:val="left" w:leader="none" w:pos="8800"/>
        <w:tab w:val="left" w:leader="none" w:pos="9600"/>
        <w:tab w:val="left" w:leader="none" w:pos="10400"/>
        <w:tab w:val="left" w:leader="none" w:pos="11200"/>
        <w:tab w:val="left" w:leader="none" w:pos="12000"/>
        <w:tab w:val="left" w:leader="none" w:pos="12800"/>
        <w:tab w:val="left" w:leader="none" w:pos="13600"/>
        <w:tab w:val="left" w:leader="none" w:pos="14400"/>
        <w:tab w:val="left" w:leader="none" w:pos="15200"/>
        <w:tab w:val="left" w:leader="none" w:pos="16000"/>
        <w:tab w:val="left" w:leader="none" w:pos="16800"/>
        <w:tab w:val="left" w:leader="none" w:pos="17600"/>
        <w:tab w:val="left" w:leader="none" w:pos="18400"/>
        <w:tab w:val="left" w:leader="none" w:pos="19200"/>
        <w:tab w:val="left" w:leader="none" w:pos="20000"/>
        <w:tab w:val="left" w:leader="none" w:pos="20800"/>
        <w:tab w:val="left" w:leader="none" w:pos="21600"/>
        <w:tab w:val="left" w:leader="none" w:pos="22400"/>
        <w:tab w:val="left" w:leader="none" w:pos="23200"/>
        <w:tab w:val="left" w:leader="none" w:pos="24000"/>
        <w:tab w:val="left" w:leader="none" w:pos="24800"/>
      </w:tabs>
      <w:wordWrap w:val="0"/>
      <w:autoSpaceDE w:val="off"/>
      <w:autoSpaceDN w:val="off"/>
      <w:snapToGrid w:val="off"/>
      <w:spacing w:before="0" w:after="0" w:line="600" w:lineRule="auto"/>
      <w:ind w:left="100" w:right="0" w:firstLine="0"/>
      <w:jc w:val="both"/>
      <w:textAlignment w:val="baseline"/>
    </w:pPr>
    <w:rPr>
      <w:rFonts w:ascii="굴림" w:eastAsia="굴림"/>
      <w:b/>
      <w:color w:val="000000"/>
      <w:spacing w:val="5"/>
      <w:sz w:val="34"/>
    </w:rPr>
  </w:style>
  <w:style w:type="paragraph" w:styleId="13">
    <w:name w:val="1.1 제목(양천)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453"/>
        <w:tab w:val="left" w:leader="none" w:pos="800"/>
        <w:tab w:val="left" w:leader="none" w:pos="1200"/>
        <w:tab w:val="left" w:leader="none" w:pos="1600"/>
        <w:tab w:val="left" w:leader="none" w:pos="2000"/>
        <w:tab w:val="left" w:leader="none" w:pos="2400"/>
        <w:tab w:val="left" w:leader="none" w:pos="2800"/>
        <w:tab w:val="left" w:leader="none" w:pos="3200"/>
        <w:tab w:val="left" w:leader="none" w:pos="3600"/>
        <w:tab w:val="left" w:leader="none" w:pos="4000"/>
        <w:tab w:val="left" w:leader="none" w:pos="4400"/>
        <w:tab w:val="left" w:leader="none" w:pos="4800"/>
        <w:tab w:val="left" w:leader="none" w:pos="5600"/>
        <w:tab w:val="left" w:leader="none" w:pos="6000"/>
        <w:tab w:val="left" w:leader="none" w:pos="6400"/>
        <w:tab w:val="left" w:leader="none" w:pos="6800"/>
        <w:tab w:val="left" w:leader="none" w:pos="7200"/>
        <w:tab w:val="left" w:leader="none" w:pos="8000"/>
        <w:tab w:val="left" w:leader="none" w:pos="8800"/>
        <w:tab w:val="left" w:leader="none" w:pos="9600"/>
        <w:tab w:val="left" w:leader="none" w:pos="10400"/>
        <w:tab w:val="left" w:leader="none" w:pos="11200"/>
        <w:tab w:val="left" w:leader="none" w:pos="12000"/>
        <w:tab w:val="left" w:leader="none" w:pos="12800"/>
        <w:tab w:val="left" w:leader="none" w:pos="13600"/>
        <w:tab w:val="left" w:leader="none" w:pos="14400"/>
        <w:tab w:val="left" w:leader="none" w:pos="15200"/>
        <w:tab w:val="left" w:leader="none" w:pos="16000"/>
        <w:tab w:val="left" w:leader="none" w:pos="16800"/>
        <w:tab w:val="left" w:leader="none" w:pos="17600"/>
        <w:tab w:val="left" w:leader="none" w:pos="18400"/>
        <w:tab w:val="left" w:leader="none" w:pos="19200"/>
        <w:tab w:val="left" w:leader="none" w:pos="20000"/>
        <w:tab w:val="left" w:leader="none" w:pos="20800"/>
        <w:tab w:val="left" w:leader="none" w:pos="21600"/>
        <w:tab w:val="left" w:leader="none" w:pos="22400"/>
        <w:tab w:val="left" w:leader="none" w:pos="23200"/>
        <w:tab w:val="left" w:leader="none" w:pos="24000"/>
        <w:tab w:val="left" w:leader="none" w:pos="24800"/>
      </w:tabs>
      <w:wordWrap w:val="0"/>
      <w:autoSpaceDE w:val="off"/>
      <w:autoSpaceDN w:val="off"/>
      <w:snapToGrid w:val="off"/>
      <w:spacing w:before="0" w:after="0" w:line="480" w:lineRule="auto"/>
      <w:ind w:left="260" w:right="0" w:firstLine="0"/>
      <w:jc w:val="both"/>
      <w:textAlignment w:val="baseline"/>
    </w:pPr>
    <w:rPr>
      <w:rFonts w:ascii="굴림" w:eastAsia="굴림"/>
      <w:color w:val="000000"/>
      <w:spacing w:val="4"/>
      <w:sz w:val="30"/>
    </w:rPr>
  </w:style>
  <w:style w:type="paragraph" w:styleId="14">
    <w:name w:val="표상단(양천)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 w:val="off"/>
      <w:spacing w:before="0" w:after="0" w:line="312" w:lineRule="auto"/>
      <w:ind w:left="0" w:right="0" w:firstLine="0"/>
      <w:jc w:val="center"/>
      <w:textAlignment w:val="baseline"/>
    </w:pPr>
    <w:rPr>
      <w:rFonts w:ascii="굴림" w:eastAsia="굴림"/>
      <w:b/>
      <w:color w:val="000000"/>
      <w:sz w:val="24"/>
    </w:rPr>
  </w:style>
  <w:style w:type="paragraph" w:styleId="15">
    <w:name w:val="표하단(양천)"/>
    <w:uiPriority w:val="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883"/>
        <w:tab w:val="left" w:leader="none" w:pos="1766"/>
        <w:tab w:val="left" w:leader="none" w:pos="2650"/>
        <w:tab w:val="left" w:leader="none" w:pos="3533"/>
        <w:tab w:val="left" w:leader="none" w:pos="4416"/>
        <w:tab w:val="left" w:leader="none" w:pos="5299"/>
        <w:tab w:val="left" w:leader="none" w:pos="6182"/>
        <w:tab w:val="left" w:leader="none" w:pos="7066"/>
        <w:tab w:val="left" w:leader="none" w:pos="7949"/>
        <w:tab w:val="left" w:leader="none" w:pos="8832"/>
        <w:tab w:val="left" w:leader="none" w:pos="9715"/>
        <w:tab w:val="left" w:leader="none" w:pos="11482"/>
        <w:tab w:val="left" w:leader="none" w:pos="12365"/>
        <w:tab w:val="left" w:leader="none" w:pos="13248"/>
        <w:tab w:val="left" w:leader="none" w:pos="14131"/>
        <w:tab w:val="left" w:leader="none" w:pos="15014"/>
        <w:tab w:val="left" w:leader="none" w:pos="15898"/>
        <w:tab w:val="left" w:leader="none" w:pos="16781"/>
        <w:tab w:val="left" w:leader="none" w:pos="17664"/>
        <w:tab w:val="left" w:leader="none" w:pos="18547"/>
        <w:tab w:val="left" w:leader="none" w:pos="19430"/>
        <w:tab w:val="left" w:leader="none" w:pos="20314"/>
        <w:tab w:val="left" w:leader="none" w:pos="21197"/>
        <w:tab w:val="left" w:leader="none" w:pos="22080"/>
        <w:tab w:val="left" w:leader="none" w:pos="22963"/>
        <w:tab w:val="left" w:leader="none" w:pos="23846"/>
        <w:tab w:val="left" w:leader="none" w:pos="24730"/>
        <w:tab w:val="left" w:leader="none" w:pos="25613"/>
      </w:tabs>
      <w:wordWrap w:val="1"/>
      <w:autoSpaceDE w:val="off"/>
      <w:autoSpaceDN w:val="off"/>
      <w:snapToGrid w:val="off"/>
      <w:spacing w:before="0" w:after="0" w:line="384" w:lineRule="auto"/>
      <w:ind w:left="0" w:right="0" w:firstLine="0"/>
      <w:jc w:val="center"/>
      <w:textAlignment w:val="baseline"/>
    </w:pPr>
    <w:rPr>
      <w:rFonts w:ascii="굴림" w:eastAsia="굴림"/>
      <w:color w:val="000000"/>
      <w:spacing w:val="3"/>
      <w:sz w:val="22"/>
    </w:rPr>
  </w:style>
  <w:style w:type="paragraph" w:styleId="16">
    <w:name w:val="MS바탕글"/>
    <w:uiPriority w:val="16"/>
    <w:pPr>
      <w:widowControl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맑은 고딕" w:eastAsia="맑은 고딕"/>
      <w:color w:val="000000"/>
      <w:sz w:val="20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33.bmp"  /><Relationship Id="rId10" Type="http://schemas.openxmlformats.org/officeDocument/2006/relationships/image" Target="media/image42.bmp"  /><Relationship Id="rId11" Type="http://schemas.openxmlformats.org/officeDocument/2006/relationships/image" Target="media/image43.bmp"  /><Relationship Id="rId12" Type="http://schemas.openxmlformats.org/officeDocument/2006/relationships/image" Target="media/image44.bmp"  /><Relationship Id="rId13" Type="http://schemas.openxmlformats.org/officeDocument/2006/relationships/image" Target="media/image45.bmp"  /><Relationship Id="rId14" Type="http://schemas.openxmlformats.org/officeDocument/2006/relationships/image" Target="media/image46.bmp"  /><Relationship Id="rId15" Type="http://schemas.openxmlformats.org/officeDocument/2006/relationships/image" Target="media/image47.bmp"  /><Relationship Id="rId16" Type="http://schemas.openxmlformats.org/officeDocument/2006/relationships/image" Target="media/image48.bmp"  /><Relationship Id="rId17" Type="http://schemas.openxmlformats.org/officeDocument/2006/relationships/image" Target="media/image49.bmp"  /><Relationship Id="rId18" Type="http://schemas.openxmlformats.org/officeDocument/2006/relationships/image" Target="media/image34.bmp"  /><Relationship Id="rId19" Type="http://schemas.openxmlformats.org/officeDocument/2006/relationships/image" Target="media/image35.bmp"  /><Relationship Id="rId2" Type="http://schemas.openxmlformats.org/officeDocument/2006/relationships/image" Target="media/image34.bmp"  /><Relationship Id="rId20" Type="http://schemas.openxmlformats.org/officeDocument/2006/relationships/image" Target="media/image50.bmp"  /><Relationship Id="rId21" Type="http://schemas.openxmlformats.org/officeDocument/2006/relationships/image" Target="media/image51.bmp"  /><Relationship Id="rId22" Type="http://schemas.openxmlformats.org/officeDocument/2006/relationships/image" Target="media/image52.bmp"  /><Relationship Id="rId23" Type="http://schemas.openxmlformats.org/officeDocument/2006/relationships/image" Target="media/image53.bmp"  /><Relationship Id="rId24" Type="http://schemas.openxmlformats.org/officeDocument/2006/relationships/hyperlink" Target="http://www.privacy.go.kr)" TargetMode="External" /><Relationship Id="rId25" Type="http://schemas.openxmlformats.org/officeDocument/2006/relationships/image" Target="media/image54.bmp"  /><Relationship Id="rId26" Type="http://schemas.openxmlformats.org/officeDocument/2006/relationships/image" Target="media/image55.bmp"  /><Relationship Id="rId27" Type="http://schemas.openxmlformats.org/officeDocument/2006/relationships/image" Target="media/image56.bmp"  /><Relationship Id="rId28" Type="http://schemas.openxmlformats.org/officeDocument/2006/relationships/image" Target="media/image57.bmp"  /><Relationship Id="rId29" Type="http://schemas.openxmlformats.org/officeDocument/2006/relationships/image" Target="media/image58.bmp"  /><Relationship Id="rId3" Type="http://schemas.openxmlformats.org/officeDocument/2006/relationships/image" Target="media/image35.bmp"  /><Relationship Id="rId30" Type="http://schemas.openxmlformats.org/officeDocument/2006/relationships/image" Target="media/image59.bmp"  /><Relationship Id="rId31" Type="http://schemas.openxmlformats.org/officeDocument/2006/relationships/image" Target="media/image60.bmp"  /><Relationship Id="rId32" Type="http://schemas.openxmlformats.org/officeDocument/2006/relationships/image" Target="media/image61.bmp"  /><Relationship Id="rId33" Type="http://schemas.openxmlformats.org/officeDocument/2006/relationships/image" Target="media/image62.bmp"  /><Relationship Id="rId34" Type="http://schemas.openxmlformats.org/officeDocument/2006/relationships/image" Target="media/image63.bmp"  /><Relationship Id="rId35" Type="http://schemas.openxmlformats.org/officeDocument/2006/relationships/image" Target="media/image64.bmp"  /><Relationship Id="rId36" Type="http://schemas.openxmlformats.org/officeDocument/2006/relationships/settings" Target="settings.xml"  /><Relationship Id="rId37" Type="http://schemas.openxmlformats.org/officeDocument/2006/relationships/styles" Target="styles.xml"  /><Relationship Id="rId38" Type="http://schemas.openxmlformats.org/officeDocument/2006/relationships/numbering" Target="numbering.xml"  /><Relationship Id="rId4" Type="http://schemas.openxmlformats.org/officeDocument/2006/relationships/image" Target="media/image36.bmp"  /><Relationship Id="rId5" Type="http://schemas.openxmlformats.org/officeDocument/2006/relationships/image" Target="media/image37.bmp"  /><Relationship Id="rId6" Type="http://schemas.openxmlformats.org/officeDocument/2006/relationships/image" Target="media/image38.bmp"  /><Relationship Id="rId7" Type="http://schemas.openxmlformats.org/officeDocument/2006/relationships/image" Target="media/image39.bmp"  /><Relationship Id="rId8" Type="http://schemas.openxmlformats.org/officeDocument/2006/relationships/image" Target="media/image40.bmp"  /><Relationship Id="rId9" Type="http://schemas.openxmlformats.org/officeDocument/2006/relationships/image" Target="media/image41.bmp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 2010</ep:Application>
  <ep:AppVersion>8.5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양천구시설관리공단 </dc:title>
  <dc:creator>C.M.S</dc:creator>
  <cp:lastModifiedBy>PC</cp:lastModifiedBy>
  <dcterms:created xsi:type="dcterms:W3CDTF">2007-11-12T02:23:50.343</dcterms:created>
  <dcterms:modified xsi:type="dcterms:W3CDTF">2023-09-11T07:24:19.692</dcterms:modified>
</cp:coreProperties>
</file>